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C8" w:rsidRDefault="007152C8">
      <w:pPr>
        <w:pStyle w:val="ConsPlusTitlePage"/>
      </w:pPr>
      <w:bookmarkStart w:id="0" w:name="_GoBack"/>
      <w:bookmarkEnd w:id="0"/>
      <w:r>
        <w:br/>
      </w:r>
    </w:p>
    <w:p w:rsidR="007152C8" w:rsidRDefault="007152C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152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52C8" w:rsidRDefault="007152C8">
            <w:pPr>
              <w:pStyle w:val="ConsPlusNormal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52C8" w:rsidRDefault="007152C8">
            <w:pPr>
              <w:pStyle w:val="ConsPlusNormal"/>
              <w:jc w:val="right"/>
            </w:pPr>
            <w:r>
              <w:t>N 84/2010-ОЗ</w:t>
            </w:r>
          </w:p>
        </w:tc>
      </w:tr>
    </w:tbl>
    <w:p w:rsidR="007152C8" w:rsidRDefault="007152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jc w:val="right"/>
      </w:pPr>
      <w:proofErr w:type="gramStart"/>
      <w:r>
        <w:t>Принят</w:t>
      </w:r>
      <w:proofErr w:type="gramEnd"/>
    </w:p>
    <w:p w:rsidR="007152C8" w:rsidRDefault="0053385F">
      <w:pPr>
        <w:pStyle w:val="ConsPlusNormal"/>
        <w:jc w:val="right"/>
      </w:pPr>
      <w:hyperlink r:id="rId5" w:history="1">
        <w:r w:rsidR="007152C8">
          <w:rPr>
            <w:color w:val="0000FF"/>
          </w:rPr>
          <w:t>постановлением</w:t>
        </w:r>
      </w:hyperlink>
    </w:p>
    <w:p w:rsidR="007152C8" w:rsidRDefault="007152C8">
      <w:pPr>
        <w:pStyle w:val="ConsPlusNormal"/>
        <w:jc w:val="right"/>
      </w:pPr>
      <w:r>
        <w:t>Московской областной Думы</w:t>
      </w:r>
    </w:p>
    <w:p w:rsidR="007152C8" w:rsidRDefault="007152C8">
      <w:pPr>
        <w:pStyle w:val="ConsPlusNormal"/>
        <w:jc w:val="right"/>
      </w:pPr>
      <w:r>
        <w:t>от 24 июня 2010 г. N 5/124-П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Title"/>
        <w:jc w:val="center"/>
      </w:pPr>
      <w:r>
        <w:t>ЗАКОН</w:t>
      </w:r>
    </w:p>
    <w:p w:rsidR="007152C8" w:rsidRDefault="007152C8">
      <w:pPr>
        <w:pStyle w:val="ConsPlusTitle"/>
        <w:jc w:val="center"/>
      </w:pPr>
      <w:r>
        <w:t>МОСКОВСКОЙ ОБЛАСТИ</w:t>
      </w:r>
    </w:p>
    <w:p w:rsidR="007152C8" w:rsidRDefault="007152C8">
      <w:pPr>
        <w:pStyle w:val="ConsPlusTitle"/>
        <w:jc w:val="center"/>
      </w:pPr>
    </w:p>
    <w:p w:rsidR="007152C8" w:rsidRDefault="007152C8">
      <w:pPr>
        <w:pStyle w:val="ConsPlusTitle"/>
        <w:jc w:val="center"/>
      </w:pPr>
      <w:r>
        <w:t>О ЗАЩИТЕ ПРАВ ГРАЖДАН, ИНВЕСТИРОВАВШИХ ДЕНЕЖНЫЕ СРЕДСТВА</w:t>
      </w:r>
    </w:p>
    <w:p w:rsidR="007152C8" w:rsidRDefault="007152C8">
      <w:pPr>
        <w:pStyle w:val="ConsPlusTitle"/>
        <w:jc w:val="center"/>
      </w:pPr>
      <w:r>
        <w:t>В СТРОИТЕЛЬСТВО МНОГОКВАРТИРНЫХ ДОМОВ НА ТЕРРИТОРИИ</w:t>
      </w:r>
    </w:p>
    <w:p w:rsidR="007152C8" w:rsidRDefault="007152C8">
      <w:pPr>
        <w:pStyle w:val="ConsPlusTitle"/>
        <w:jc w:val="center"/>
      </w:pPr>
      <w:r>
        <w:t>МОСКОВСКОЙ ОБЛАСТИ</w:t>
      </w:r>
    </w:p>
    <w:p w:rsidR="007152C8" w:rsidRDefault="007152C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152C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52C8" w:rsidRDefault="007152C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52C8" w:rsidRDefault="007152C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Московской области</w:t>
            </w:r>
            <w:proofErr w:type="gramEnd"/>
          </w:p>
          <w:p w:rsidR="007152C8" w:rsidRDefault="00715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03.10.2012 </w:t>
            </w:r>
            <w:hyperlink r:id="rId6" w:history="1">
              <w:r>
                <w:rPr>
                  <w:color w:val="0000FF"/>
                </w:rPr>
                <w:t>N 139/2012-ОЗ</w:t>
              </w:r>
            </w:hyperlink>
            <w:r>
              <w:rPr>
                <w:color w:val="392C69"/>
              </w:rPr>
              <w:t xml:space="preserve">, от 23.07.2014 </w:t>
            </w:r>
            <w:hyperlink r:id="rId7" w:history="1">
              <w:r>
                <w:rPr>
                  <w:color w:val="0000FF"/>
                </w:rPr>
                <w:t>N 100/2014-ОЗ</w:t>
              </w:r>
            </w:hyperlink>
            <w:r>
              <w:rPr>
                <w:color w:val="392C69"/>
              </w:rPr>
              <w:t>,</w:t>
            </w:r>
          </w:p>
          <w:p w:rsidR="007152C8" w:rsidRDefault="007152C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8" w:history="1">
              <w:r>
                <w:rPr>
                  <w:color w:val="0000FF"/>
                </w:rPr>
                <w:t>N 193/2015-ОЗ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Закон определяет основные направления деятельности исполнительных органов государственной власти Московской области и органов местного самоуправления муниципальных образований Московской области (далее - органы местного самоуправления) по защите прав и законных интересов граждан, инвестировавших денежные средства в строительство многоквартирных домов с целью приобретения жилого помещения на территории Московской области для дальнейшего проживания и пострадавших от недобросовестных действий застройщиков.</w:t>
      </w:r>
      <w:proofErr w:type="gramEnd"/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9" w:history="1">
        <w:r>
          <w:rPr>
            <w:color w:val="0000FF"/>
          </w:rPr>
          <w:t>Закон</w:t>
        </w:r>
      </w:hyperlink>
      <w:r>
        <w:t xml:space="preserve"> Московской области от 03.10.2012 N 139/2012-ОЗ.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</w:pPr>
      <w:r>
        <w:t>В целях настоящего Закона используются следующие основные понятия: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10" w:history="1">
        <w:r>
          <w:rPr>
            <w:color w:val="0000FF"/>
          </w:rPr>
          <w:t>Закон</w:t>
        </w:r>
      </w:hyperlink>
      <w:r>
        <w:t xml:space="preserve"> Московской области от 10.11.2015 N 193/2015-ОЗ;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2) проблемный объект - расположенный на территории Московской области многоквартирный дом, для строительства которого привлечены денежные средства граждан и (или) иных лиц и в отношении которого установлено одно из следующих обстоятельств: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по сведениям органов государственного строительного надзора в течение девяти месяцев со дня выдачи разрешения на строительство не получено извещение о начале строительства многоквартирного дома, предусмотренное </w:t>
      </w:r>
      <w:hyperlink r:id="rId11" w:history="1">
        <w:r>
          <w:rPr>
            <w:color w:val="0000FF"/>
          </w:rPr>
          <w:t>частью 5 статьи 52</w:t>
        </w:r>
      </w:hyperlink>
      <w:r>
        <w:t xml:space="preserve"> Градостроительного кодекса Российской Федерации;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по сведениям органов государственного строительного надзора строительство многоквартирного дома не осуществляется в течение девяти месяцев, в том числе приостановлено или прекращено, о чем имеются соответствующие </w:t>
      </w:r>
      <w:proofErr w:type="gramStart"/>
      <w:r>
        <w:t>отметки</w:t>
      </w:r>
      <w:proofErr w:type="gramEnd"/>
      <w:r>
        <w:t xml:space="preserve"> в общем и (или) специальном журналах, в которых ведется учет выполнения работ при строительстве </w:t>
      </w:r>
      <w:r>
        <w:lastRenderedPageBreak/>
        <w:t>многоквартирного дома;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строительство многоквартирного дома прекращено или приостановлено при наличии установленных в судебном порядке обстоятельств, очевидно свидетельствующих о том, что обязательства по договорам, заключенным с гражданами и (или) иными лицами, чьи денежные средства привлечены для строительства данного многоквартирного дома, не будут исполнены в сроки, предусмотренные такими договорами;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застройщик просрочил более чем на девять месяцев исполнение обязательств по договорам, заключенным с гражданами и (или) иными лицами, чьи денежные средства привлечены для строительства данного многоквартирного дома.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К проблемным объектам не относятся: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введенные в эксплуатацию многоквартирные дома, в которых имеются жилые помещения, на которые предъявлены права требования двух и более лиц;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многоквартирные дома, строительство которых не начиналось в связи с отсутствием правоустанавливающих документов на земельный участок, на котором предусматривалось строительство, и (или) разрешения на строительство;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многоквартирные дома, в отношении которых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предусмотрено обеспечение исполнения застройщиком обязательств по передаче жилых помещений в многоквартирном доме;</w:t>
      </w:r>
    </w:p>
    <w:p w:rsidR="007152C8" w:rsidRDefault="007152C8">
      <w:pPr>
        <w:pStyle w:val="ConsPlusNormal"/>
        <w:jc w:val="both"/>
      </w:pPr>
      <w:r>
        <w:t xml:space="preserve">(п. 2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2.1) проблемный застройщик - застройщик, в отношении которого установлено одно из следующих обстоятельств:</w:t>
      </w:r>
    </w:p>
    <w:p w:rsidR="007152C8" w:rsidRDefault="007152C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денежные средства граждан и (или) иных лиц для строительства многоквартирного дома привлекаются в нарушение требований, установленных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застройщиком более чем на 60 дней нарушены сроки представления отчетности, предусмотренной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застройщиком не соблюдаются нормативы финансовой устойчивости его деятельности, установленные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арбитражным судом возбуждено производство по делу о банкротстве застройщика;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возбуждено уголовное дело: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по факту незаконного образования (создания, реорганизации) застройщика;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по факту незаконного использования документов для образования (создания, реорганизации) застройщика;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lastRenderedPageBreak/>
        <w:t>многоквартирный дом, строительство которого осуществляется застройщиком, признан проблемным объектом в результате нарушений законодательства и (или) договорных обязательств, допущенных по вине застройщика;</w:t>
      </w:r>
    </w:p>
    <w:p w:rsidR="007152C8" w:rsidRDefault="007152C8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Законом</w:t>
        </w:r>
      </w:hyperlink>
      <w:r>
        <w:t xml:space="preserve"> Московской области от 03.10.2012 N 139/2012-ОЗ)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3) новый застройщик - юридическое лицо, которому в установленном законодательством Российской Федерации порядке предоставлен земельный участок с проблемным объектом, принявшее на себя обязательства по завершению строительства проблемного объекта, а также по удовлетворению требований пострадавших соинвесторов;</w:t>
      </w:r>
    </w:p>
    <w:p w:rsidR="007152C8" w:rsidRDefault="007152C8">
      <w:pPr>
        <w:pStyle w:val="ConsPlusNormal"/>
        <w:spacing w:before="220"/>
        <w:ind w:firstLine="540"/>
        <w:jc w:val="both"/>
      </w:pPr>
      <w:proofErr w:type="gramStart"/>
      <w:r>
        <w:t xml:space="preserve">4) пострадавший </w:t>
      </w:r>
      <w:proofErr w:type="spellStart"/>
      <w:r>
        <w:t>соинвестор</w:t>
      </w:r>
      <w:proofErr w:type="spellEnd"/>
      <w:r>
        <w:t xml:space="preserve"> - гражданин, включенный в Реестр граждан, чьи денежные средства привлечены для строительства многоквартирных домов и чьи права нарушены, за исключением случаев, когда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предусмотрено обеспечение исполнения застройщиком обязательств по</w:t>
      </w:r>
      <w:proofErr w:type="gramEnd"/>
      <w:r>
        <w:t xml:space="preserve"> передаче жилого помещения в многоквартирном доме такому гражданину.</w:t>
      </w:r>
    </w:p>
    <w:p w:rsidR="007152C8" w:rsidRDefault="007152C8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Понятие "застройщик" в настоящем Законе применяется в значении, установленном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7152C8" w:rsidRDefault="007152C8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Московской области от 10.11.2015 N 193/2015-ОЗ)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  <w:outlineLvl w:val="0"/>
      </w:pPr>
      <w:r>
        <w:t>Статья 3. Защита прав пострадавших соинвесторов исполнительными органами государственной власти Московской области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</w:pPr>
      <w:r>
        <w:t>Центральный исполнительный орган государственной власти Московской области, уполномоченный Правительством Московской области (далее - Уполномоченный орган) в пределах своих полномочий: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1) взаимодействует с органами государственной власти, государственными органами, органами местного самоуправления, организациями, гражданами по вопросам защиты прав пострадавших соинвесторов;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2) утверждает порядок ведения органами местного самоуправления Перечня проблемных объектов на территории муниципального образования (далее - Перечень), а также Сводного перечня проблемных объектов на территории Московской области (далее - Сводный перечень);</w:t>
      </w:r>
    </w:p>
    <w:p w:rsidR="007152C8" w:rsidRDefault="007152C8">
      <w:pPr>
        <w:pStyle w:val="ConsPlusNormal"/>
        <w:jc w:val="both"/>
      </w:pPr>
      <w:r>
        <w:t xml:space="preserve">(п. 2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3) ведет Сводный перечень;</w:t>
      </w:r>
    </w:p>
    <w:p w:rsidR="007152C8" w:rsidRDefault="007152C8">
      <w:pPr>
        <w:pStyle w:val="ConsPlusNormal"/>
        <w:jc w:val="both"/>
      </w:pPr>
      <w:r>
        <w:t xml:space="preserve">(п. 3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4) согласовывает органам местного самоуправления план мероприятий, направленных на завершение строительства проблемного объекта и защиту прав пострадавших соинвесторов;</w:t>
      </w:r>
    </w:p>
    <w:p w:rsidR="007152C8" w:rsidRDefault="007152C8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5) утратил силу с 1 августа 2014 года. - </w:t>
      </w:r>
      <w:hyperlink r:id="rId27" w:history="1">
        <w:r>
          <w:rPr>
            <w:color w:val="0000FF"/>
          </w:rPr>
          <w:t>Закон</w:t>
        </w:r>
      </w:hyperlink>
      <w:r>
        <w:t xml:space="preserve"> Московской области от 23.07.2014 N 100/2014-ОЗ;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6) разрабатывает проекты правовых актов, направленных на реализацию мер по защите прав и законных интересов пострадавших соинвесторов;</w:t>
      </w:r>
    </w:p>
    <w:p w:rsidR="007152C8" w:rsidRDefault="007152C8">
      <w:pPr>
        <w:pStyle w:val="ConsPlusNormal"/>
        <w:spacing w:before="220"/>
        <w:ind w:firstLine="540"/>
        <w:jc w:val="both"/>
      </w:pPr>
      <w:proofErr w:type="gramStart"/>
      <w:r>
        <w:t xml:space="preserve">7) в соответствии с установленными на основании законодательства Российской Федерации </w:t>
      </w:r>
      <w:r>
        <w:lastRenderedPageBreak/>
        <w:t>критериями и правилами признает граждан, чьи денежные средства привлечены для строительства многоквартирных домов и чьи права нарушены, пострадавшими и ведет Реестр таких граждан;</w:t>
      </w:r>
      <w:proofErr w:type="gramEnd"/>
    </w:p>
    <w:p w:rsidR="007152C8" w:rsidRDefault="007152C8">
      <w:pPr>
        <w:pStyle w:val="ConsPlusNormal"/>
        <w:jc w:val="both"/>
      </w:pPr>
      <w:r>
        <w:t xml:space="preserve">(п. 7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7.1) утверждает порядок ведения Реестра проблемных застройщиков и перечень сведений, содержащихся в Реестре проблемных застройщиков, подлежащих размещению в средствах массовой информации, в том числе в информационно-телекоммуникационной сети "Интернет". Персональные данные, содержащиеся в Реестре проблемных застройщиков, размещаются в средствах массовой информации, в том числе в информационно-телекоммуникационной сети "Интернет", в соответствии с законодательством Российской Федерации;</w:t>
      </w:r>
    </w:p>
    <w:p w:rsidR="007152C8" w:rsidRDefault="007152C8">
      <w:pPr>
        <w:pStyle w:val="ConsPlusNormal"/>
        <w:jc w:val="both"/>
      </w:pPr>
      <w:r>
        <w:t xml:space="preserve">(п. 7.1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7.2) ведет Реестр проблемных застройщиков, в том числе принимает решения о включении в Реестр проблемных застройщиков и об исключении из Реестра проблемных застройщиков в соответствии настоящим Законом и принимаемыми в соответствии с ним иными нормативными правовыми актами Московской области;</w:t>
      </w:r>
    </w:p>
    <w:p w:rsidR="007152C8" w:rsidRDefault="007152C8">
      <w:pPr>
        <w:pStyle w:val="ConsPlusNormal"/>
        <w:jc w:val="both"/>
      </w:pPr>
      <w:r>
        <w:t xml:space="preserve">(п. 7.2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Законом</w:t>
        </w:r>
      </w:hyperlink>
      <w:r>
        <w:t xml:space="preserve"> Московской области от 03.10.2012 N 139/2012-ОЗ)</w:t>
      </w:r>
    </w:p>
    <w:p w:rsidR="007152C8" w:rsidRDefault="007152C8">
      <w:pPr>
        <w:pStyle w:val="ConsPlusNormal"/>
        <w:spacing w:before="220"/>
        <w:ind w:firstLine="540"/>
        <w:jc w:val="both"/>
      </w:pPr>
      <w:proofErr w:type="gramStart"/>
      <w:r>
        <w:t>7.3) - 7.4) утратили силу с 1 августа 2014 года.</w:t>
      </w:r>
      <w:proofErr w:type="gramEnd"/>
      <w:r>
        <w:t xml:space="preserve"> - </w:t>
      </w:r>
      <w:hyperlink r:id="rId31" w:history="1">
        <w:r>
          <w:rPr>
            <w:color w:val="0000FF"/>
          </w:rPr>
          <w:t>Закон</w:t>
        </w:r>
      </w:hyperlink>
      <w:r>
        <w:t xml:space="preserve"> Московской области от 23.07.2014 N 100/2014-ОЗ;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8) размещает Сводный перечень, информацию о ходе строительства проблемных объектов и сведения, содержащиеся в Реестре проблемных застройщиков, в Реестре граждан, чьи денежные средства привлечены для строительства многоквартирных домов и чьи права нарушены, в информационно-телекоммуникационной сети "Интернет";</w:t>
      </w:r>
    </w:p>
    <w:p w:rsidR="007152C8" w:rsidRDefault="007152C8">
      <w:pPr>
        <w:pStyle w:val="ConsPlusNormal"/>
        <w:jc w:val="both"/>
      </w:pPr>
      <w:r>
        <w:t xml:space="preserve">(п. 8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9) осуществляет </w:t>
      </w:r>
      <w:proofErr w:type="gramStart"/>
      <w:r>
        <w:t>контроль за</w:t>
      </w:r>
      <w:proofErr w:type="gramEnd"/>
      <w:r>
        <w:t xml:space="preserve"> сроками завершения строительства проблемных объектов;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10) утратил силу с 1 августа 2014 года. - </w:t>
      </w:r>
      <w:hyperlink r:id="rId33" w:history="1">
        <w:proofErr w:type="gramStart"/>
        <w:r>
          <w:rPr>
            <w:color w:val="0000FF"/>
          </w:rPr>
          <w:t>Закон</w:t>
        </w:r>
      </w:hyperlink>
      <w:r>
        <w:t xml:space="preserve"> Московской области от 23.07.2014 N 100/2014-ОЗ;</w:t>
      </w:r>
      <w:proofErr w:type="gramEnd"/>
    </w:p>
    <w:p w:rsidR="007152C8" w:rsidRDefault="007152C8">
      <w:pPr>
        <w:pStyle w:val="ConsPlusNormal"/>
        <w:spacing w:before="220"/>
        <w:ind w:firstLine="540"/>
        <w:jc w:val="both"/>
      </w:pPr>
      <w:r>
        <w:t>11) осуществляет иные полномочия в соответствии с законодательством Российской Федерации.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  <w:outlineLvl w:val="0"/>
      </w:pPr>
      <w:r>
        <w:t>Статья 4. Защита прав пострадавших соинвесторов органами местного самоуправления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</w:pPr>
      <w:r>
        <w:t>1. Органы местного самоуправления в пределах своих полномочий: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1) взаимодействуют с органами государственной власти, государственными органами, организациями, гражданами по вопросам защиты прав пострадавших соинвесторов;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2) осуществляют </w:t>
      </w:r>
      <w:proofErr w:type="gramStart"/>
      <w:r>
        <w:t>контроль за</w:t>
      </w:r>
      <w:proofErr w:type="gramEnd"/>
      <w:r>
        <w:t xml:space="preserve"> сроками строительства многоквартирных домов;</w:t>
      </w:r>
    </w:p>
    <w:p w:rsidR="007152C8" w:rsidRDefault="007152C8">
      <w:pPr>
        <w:pStyle w:val="ConsPlusNormal"/>
        <w:spacing w:before="220"/>
        <w:ind w:firstLine="540"/>
        <w:jc w:val="both"/>
      </w:pPr>
      <w:proofErr w:type="gramStart"/>
      <w:r>
        <w:t>3) принимают решение о признании объекта строительства проблемным объектом, не позднее 15 календарных дней обращаются в правоохранительные органы по вопросу проведения проверки целевого использования привлеченных для строительства проблемного объекта денежных средств граждан и (или) иных лиц и представляют в Уполномоченный орган копию решения о признании объекта строительства проблемным объектом и копию обращения в правоохранительные органы;</w:t>
      </w:r>
      <w:proofErr w:type="gramEnd"/>
    </w:p>
    <w:p w:rsidR="007152C8" w:rsidRDefault="007152C8">
      <w:pPr>
        <w:pStyle w:val="ConsPlusNormal"/>
        <w:jc w:val="both"/>
      </w:pPr>
      <w:r>
        <w:t xml:space="preserve">(п. 3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4) формируют и ведут Перечень и ежеквартально представляют его в Уполномоченный орган;</w:t>
      </w:r>
    </w:p>
    <w:p w:rsidR="007152C8" w:rsidRDefault="007152C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lastRenderedPageBreak/>
        <w:t xml:space="preserve">5) утратил силу с 1 августа 2014 года. - </w:t>
      </w:r>
      <w:hyperlink r:id="rId36" w:history="1">
        <w:r>
          <w:rPr>
            <w:color w:val="0000FF"/>
          </w:rPr>
          <w:t>Закон</w:t>
        </w:r>
      </w:hyperlink>
      <w:r>
        <w:t xml:space="preserve"> Московской области от 23.07.2014 N 100/2014-ОЗ;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6) с целью завершения строительства проблемного объекта принимают решение о привлечении нового застройщика в соответствии с законодательством Российской Федерации;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7) при предоставлении земельного участка с размещенным на нем проблемным объектом рассматривают вопрос об одновременном предоставлении в соответствии с законодательством Российской Федерации дополнительного земельного участка с целью компенсации затрат, связанных с удовлетворением требований пострадавших соинвесторов после завершения строительства проблемного объекта;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8) оказывают содействие пострадавшим соинвесторам по вопросам защиты их законных прав и интересов, в том числе при создании ими некоммерческой организации;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8.1) формируют планы мероприятий, направленных на завершение строительства проблемного объекта и защиту прав пострадавших соинвесторов, и представляют их на согласование в Уполномоченный орган;</w:t>
      </w:r>
    </w:p>
    <w:p w:rsidR="007152C8" w:rsidRDefault="007152C8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Законом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9) органы местного самоуправления осуществляют иные полномочия в соответствии с законодательством Российской Федерации.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2. Органы местного самоуправления имеют право: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1) оптимизировать выданные технические условия на присоединение к инженерным сетям;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2) изменять порядок, условия и сроки внесения арендной платы за предоставленный земельный участок для застройщика, нового застройщика в соответствии с законодательством Российской Федерации;</w:t>
      </w:r>
    </w:p>
    <w:p w:rsidR="007152C8" w:rsidRDefault="007152C8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3) изменять по согласованию с застройщиком, новым застройщиком долю, подлежащую передаче в собственность муниципальному образованию после завершения строительства проблемного объекта.</w:t>
      </w:r>
    </w:p>
    <w:p w:rsidR="007152C8" w:rsidRDefault="007152C8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  <w:outlineLvl w:val="0"/>
      </w:pPr>
      <w:r>
        <w:t xml:space="preserve">Статьи 4.1 - 6. Утратили силу с 1 августа 2014 года. - </w:t>
      </w:r>
      <w:hyperlink r:id="rId40" w:history="1">
        <w:r>
          <w:rPr>
            <w:color w:val="0000FF"/>
          </w:rPr>
          <w:t>Закон</w:t>
        </w:r>
      </w:hyperlink>
      <w:r>
        <w:t xml:space="preserve"> Московской области от 23.07.2014 N 100/2014-ОЗ.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  <w:outlineLvl w:val="0"/>
      </w:pPr>
      <w:r>
        <w:t>Статья 6.1. Реестр проблемных застройщиков</w:t>
      </w:r>
    </w:p>
    <w:p w:rsidR="007152C8" w:rsidRDefault="007152C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1" w:history="1">
        <w:r>
          <w:rPr>
            <w:color w:val="0000FF"/>
          </w:rPr>
          <w:t>Законом</w:t>
        </w:r>
      </w:hyperlink>
      <w:r>
        <w:t xml:space="preserve"> Московской области от 03.10.2012 N 139/2012-ОЗ)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</w:pPr>
      <w:r>
        <w:t>1. Реестр проблемных застройщиков должен содержать следующие сведения: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1) наименование застройщика, его место нахождения и почтовый адрес;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2) сведения об учредителях (участниках) застройщика, а при наличии у застройщика управляющего или управляющей организации также место жительства управляющего или место нахождения управляющей организации соответственно;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3) фамилия, имя, отчество, должность и иные предусмотренные законодательством Российской Федерации сведения о лице, имеющем право без доверенности действовать от имени застройщика.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2. Сведения о проблемных застройщиках, включенных в Реестр проблемных застройщиков, </w:t>
      </w:r>
      <w:r>
        <w:lastRenderedPageBreak/>
        <w:t>носят рекомендательный характер при принятии решений о выдаче разрешений на строительство.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 xml:space="preserve">3. Утратила силу с 1 августа 2014 года. - </w:t>
      </w:r>
      <w:hyperlink r:id="rId42" w:history="1">
        <w:r>
          <w:rPr>
            <w:color w:val="0000FF"/>
          </w:rPr>
          <w:t>Закон</w:t>
        </w:r>
      </w:hyperlink>
      <w:r>
        <w:t xml:space="preserve"> Московской области от 23.07.2014 N 100/2014-ОЗ.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  <w:outlineLvl w:val="0"/>
      </w:pPr>
      <w:r>
        <w:t>Статья 6.2. Уполномоченный представитель общественных объединений пострадавших соинвесторов</w:t>
      </w:r>
    </w:p>
    <w:p w:rsidR="007152C8" w:rsidRDefault="007152C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3" w:history="1">
        <w:r>
          <w:rPr>
            <w:color w:val="0000FF"/>
          </w:rPr>
          <w:t>Законом</w:t>
        </w:r>
      </w:hyperlink>
      <w:r>
        <w:t xml:space="preserve"> Московской области от 03.10.2012 N 139/2012-ОЗ)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государственной власти Московской области, государственные органы Московской области, органы местного самоуправления взаимодействуют с общественным объединением пострадавших соинвесторов, созданным в соответствии с федеральным законодательством, объединяющим не менее трети от общего числа пострадавших соинвесторов, инвестировавших денежные средства в строительство проблемного объекта, через уполномоченного представителя пострадавших соинвесторов данного проблемного объекта (далее - уполномоченный представитель пострадавших соинвесторов).</w:t>
      </w:r>
      <w:proofErr w:type="gramEnd"/>
    </w:p>
    <w:p w:rsidR="007152C8" w:rsidRDefault="007152C8">
      <w:pPr>
        <w:pStyle w:val="ConsPlusNormal"/>
        <w:spacing w:before="220"/>
        <w:ind w:firstLine="540"/>
        <w:jc w:val="both"/>
      </w:pPr>
      <w:r>
        <w:t>2. Уполномоченный представитель пострадавших соинвесторов имеет право в соответствии с законами и иными нормативными правовыми актами: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1) участвовать в обсуждении вопросов защиты прав пострадавших соинвесторов с органами государственной власти Московской области, государственными органами, органами местного самоуправления, организациями;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2) участвовать в обсуждении проектов правовых актов, направленных на реализацию мер по защите прав и законных интересов пострадавших соинвесторов, и вносить по ним свои предложения;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3) на получение информации от Уполномоченного органа, органов местного самоуправления о мероприятиях, направленных на завершение строительства проблемного объекта и защиту прав пострадавших соинвесторов;</w:t>
      </w:r>
    </w:p>
    <w:p w:rsidR="007152C8" w:rsidRDefault="007152C8">
      <w:pPr>
        <w:pStyle w:val="ConsPlusNormal"/>
        <w:spacing w:before="220"/>
        <w:ind w:firstLine="540"/>
        <w:jc w:val="both"/>
      </w:pPr>
      <w:r>
        <w:t>4) направлять в Уполномоченный орган информацию о прекращении или приостановлении строительства многоквартирного дома, для строительства которого привлечены денежные средства граждан и (или) иных лиц, неисполнении застройщиком обязательств по договорам, заключенным с гражданами и (или) иными лицами, чьи денежные средства привлечены для строительства соответствующего многоквартирного дома.</w:t>
      </w:r>
    </w:p>
    <w:p w:rsidR="007152C8" w:rsidRDefault="007152C8">
      <w:pPr>
        <w:pStyle w:val="ConsPlusNormal"/>
        <w:jc w:val="both"/>
      </w:pPr>
      <w:r>
        <w:t xml:space="preserve">(п. 4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Московской области от 23.07.2014 N 100/2014-ОЗ)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  <w:outlineLvl w:val="0"/>
      </w:pPr>
      <w:r>
        <w:t>Статья 7. Вступление в силу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ind w:firstLine="540"/>
        <w:jc w:val="both"/>
      </w:pPr>
      <w:r>
        <w:t>Настоящий Закон вступает в силу через 60 дней после его официального опубликования.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jc w:val="right"/>
      </w:pPr>
      <w:r>
        <w:t>Губернатор Московской области</w:t>
      </w:r>
    </w:p>
    <w:p w:rsidR="007152C8" w:rsidRDefault="007152C8">
      <w:pPr>
        <w:pStyle w:val="ConsPlusNormal"/>
        <w:jc w:val="right"/>
      </w:pPr>
      <w:r>
        <w:t>Б.В. Громов</w:t>
      </w:r>
    </w:p>
    <w:p w:rsidR="007152C8" w:rsidRDefault="007152C8">
      <w:pPr>
        <w:pStyle w:val="ConsPlusNormal"/>
      </w:pPr>
      <w:r>
        <w:t>1 июля 2010 года</w:t>
      </w:r>
    </w:p>
    <w:p w:rsidR="007152C8" w:rsidRDefault="007152C8">
      <w:pPr>
        <w:pStyle w:val="ConsPlusNormal"/>
        <w:spacing w:before="220"/>
      </w:pPr>
      <w:r>
        <w:t>N 84/2010-ОЗ</w:t>
      </w: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jc w:val="both"/>
      </w:pPr>
    </w:p>
    <w:p w:rsidR="007152C8" w:rsidRDefault="007152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A30" w:rsidRDefault="0053385F"/>
    <w:sectPr w:rsidR="00D43A30" w:rsidSect="00E1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C8"/>
    <w:rsid w:val="0053385F"/>
    <w:rsid w:val="007152C8"/>
    <w:rsid w:val="00BF636E"/>
    <w:rsid w:val="00F3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F8F6C39294D131982D40BB59AA835B4CEE60BE29F2E17B3EA2C0ADABE6F7444A326C58CB13F523j8IFM" TargetMode="External"/><Relationship Id="rId18" Type="http://schemas.openxmlformats.org/officeDocument/2006/relationships/hyperlink" Target="consultantplus://offline/ref=CCF8F6C39294D131982D40BB59AA835B4CEE60BE29F2E17B3EA2C0ADABE6F7444A326C58CB13F520j8ICM" TargetMode="External"/><Relationship Id="rId26" Type="http://schemas.openxmlformats.org/officeDocument/2006/relationships/hyperlink" Target="consultantplus://offline/ref=CCF8F6C39294D131982D40BB59AA835B4CEE60BE29F2E17B3EA2C0ADABE6F7444A326C58CB13F521j8IDM" TargetMode="External"/><Relationship Id="rId39" Type="http://schemas.openxmlformats.org/officeDocument/2006/relationships/hyperlink" Target="consultantplus://offline/ref=CCF8F6C39294D131982D40BB59AA835B4CEE60BE29F2E17B3EA2C0ADABE6F7444A326C58CB13F527j8IEM" TargetMode="External"/><Relationship Id="rId21" Type="http://schemas.openxmlformats.org/officeDocument/2006/relationships/hyperlink" Target="consultantplus://offline/ref=CCF8F6C39294D131982D40BB59AA835B4CEE60BE29F2E17B3EA2C0ADABE6F7444A326C58CB13F520j8IAM" TargetMode="External"/><Relationship Id="rId34" Type="http://schemas.openxmlformats.org/officeDocument/2006/relationships/hyperlink" Target="consultantplus://offline/ref=CCF8F6C39294D131982D40BB59AA835B4CEE60BE29F2E17B3EA2C0ADABE6F7444A326C58CB13F526j8ICM" TargetMode="External"/><Relationship Id="rId42" Type="http://schemas.openxmlformats.org/officeDocument/2006/relationships/hyperlink" Target="consultantplus://offline/ref=CCF8F6C39294D131982D40BB59AA835B4CEE60BE29F2E17B3EA2C0ADABE6F7444A326C58CB13F527j8ICM" TargetMode="External"/><Relationship Id="rId7" Type="http://schemas.openxmlformats.org/officeDocument/2006/relationships/hyperlink" Target="consultantplus://offline/ref=CCF8F6C39294D131982D40BB59AA835B4CEE60BE29F2E17B3EA2C0ADABE6F7444A326C58CB13F522j8I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F8F6C39294D131982D41B54CAA835B4FEF65B725F2E17B3EA2C0ADABjEI6M" TargetMode="External"/><Relationship Id="rId29" Type="http://schemas.openxmlformats.org/officeDocument/2006/relationships/hyperlink" Target="consultantplus://offline/ref=CCF8F6C39294D131982D40BB59AA835B4CEE60BE29F2E17B3EA2C0ADABE6F7444A326C58CB13F521j8I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8F6C39294D131982D40BB59AA835B4CE163BB29F5E17B3EA2C0ADABE6F7444A326C58CB13F522j8I8M" TargetMode="External"/><Relationship Id="rId11" Type="http://schemas.openxmlformats.org/officeDocument/2006/relationships/hyperlink" Target="consultantplus://offline/ref=CCF8F6C39294D131982D41B54CAA835B4FEE65BB2FF4E17B3EA2C0ADABE6F7444A326C5FC2j1IBM" TargetMode="External"/><Relationship Id="rId24" Type="http://schemas.openxmlformats.org/officeDocument/2006/relationships/hyperlink" Target="consultantplus://offline/ref=CCF8F6C39294D131982D40BB59AA835B4CEE60BE29F2E17B3EA2C0ADABE6F7444A326C58CB13F520j8I7M" TargetMode="External"/><Relationship Id="rId32" Type="http://schemas.openxmlformats.org/officeDocument/2006/relationships/hyperlink" Target="consultantplus://offline/ref=CCF8F6C39294D131982D40BB59AA835B4CEE60BE29F2E17B3EA2C0ADABE6F7444A326C58CB13F521j8I7M" TargetMode="External"/><Relationship Id="rId37" Type="http://schemas.openxmlformats.org/officeDocument/2006/relationships/hyperlink" Target="consultantplus://offline/ref=CCF8F6C39294D131982D40BB59AA835B4CEE60BE29F2E17B3EA2C0ADABE6F7444A326C58CB13F526j8I8M" TargetMode="External"/><Relationship Id="rId40" Type="http://schemas.openxmlformats.org/officeDocument/2006/relationships/hyperlink" Target="consultantplus://offline/ref=CCF8F6C39294D131982D40BB59AA835B4CEE60BE29F2E17B3EA2C0ADABE6F7444A326C58CB13F527j8IDM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CCF8F6C39294D131982D40BB59AA835B4CE562B62FF7E17B3EA2C0ADABjEI6M" TargetMode="External"/><Relationship Id="rId15" Type="http://schemas.openxmlformats.org/officeDocument/2006/relationships/hyperlink" Target="consultantplus://offline/ref=CCF8F6C39294D131982D41B54CAA835B4FEF65B725F2E17B3EA2C0ADABjEI6M" TargetMode="External"/><Relationship Id="rId23" Type="http://schemas.openxmlformats.org/officeDocument/2006/relationships/hyperlink" Target="consultantplus://offline/ref=CCF8F6C39294D131982D40BB59AA835B4FE66BB62BFFE17B3EA2C0ADABE6F7444A326C58CB13F523j8IFM" TargetMode="External"/><Relationship Id="rId28" Type="http://schemas.openxmlformats.org/officeDocument/2006/relationships/hyperlink" Target="consultantplus://offline/ref=CCF8F6C39294D131982D40BB59AA835B4CEE60BE29F2E17B3EA2C0ADABE6F7444A326C58CB13F521j8IBM" TargetMode="External"/><Relationship Id="rId36" Type="http://schemas.openxmlformats.org/officeDocument/2006/relationships/hyperlink" Target="consultantplus://offline/ref=CCF8F6C39294D131982D40BB59AA835B4CEE60BE29F2E17B3EA2C0ADABE6F7444A326C58CB13F526j8I9M" TargetMode="External"/><Relationship Id="rId10" Type="http://schemas.openxmlformats.org/officeDocument/2006/relationships/hyperlink" Target="consultantplus://offline/ref=CCF8F6C39294D131982D40BB59AA835B4FE66BB62BFFE17B3EA2C0ADABE6F7444A326C58CB13F522j8I6M" TargetMode="External"/><Relationship Id="rId19" Type="http://schemas.openxmlformats.org/officeDocument/2006/relationships/hyperlink" Target="consultantplus://offline/ref=CCF8F6C39294D131982D40BB59AA835B4CE163BB29F5E17B3EA2C0ADABE6F7444A326C58CB13F523j8IBM" TargetMode="External"/><Relationship Id="rId31" Type="http://schemas.openxmlformats.org/officeDocument/2006/relationships/hyperlink" Target="consultantplus://offline/ref=CCF8F6C39294D131982D40BB59AA835B4CEE60BE29F2E17B3EA2C0ADABE6F7444A326C58CB13F521j8I8M" TargetMode="External"/><Relationship Id="rId44" Type="http://schemas.openxmlformats.org/officeDocument/2006/relationships/hyperlink" Target="consultantplus://offline/ref=CCF8F6C39294D131982D40BB59AA835B4CEE60BE29F2E17B3EA2C0ADABE6F7444A326C58CB13F527j8I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F8F6C39294D131982D40BB59AA835B4CE163BB29F5E17B3EA2C0ADABE6F7444A326C58CB13F522j8I7M" TargetMode="External"/><Relationship Id="rId14" Type="http://schemas.openxmlformats.org/officeDocument/2006/relationships/hyperlink" Target="consultantplus://offline/ref=CCF8F6C39294D131982D40BB59AA835B4CEE60BE29F2E17B3EA2C0ADABE6F7444A326C58CB13F520j8IEM" TargetMode="External"/><Relationship Id="rId22" Type="http://schemas.openxmlformats.org/officeDocument/2006/relationships/hyperlink" Target="consultantplus://offline/ref=CCF8F6C39294D131982D41B54CAA835B4FEF65B725F2E17B3EA2C0ADABjEI6M" TargetMode="External"/><Relationship Id="rId27" Type="http://schemas.openxmlformats.org/officeDocument/2006/relationships/hyperlink" Target="consultantplus://offline/ref=CCF8F6C39294D131982D40BB59AA835B4CEE60BE29F2E17B3EA2C0ADABE6F7444A326C58CB13F521j8ICM" TargetMode="External"/><Relationship Id="rId30" Type="http://schemas.openxmlformats.org/officeDocument/2006/relationships/hyperlink" Target="consultantplus://offline/ref=CCF8F6C39294D131982D40BB59AA835B4CE163BB29F5E17B3EA2C0ADABE6F7444A326C58CB13F520j8I9M" TargetMode="External"/><Relationship Id="rId35" Type="http://schemas.openxmlformats.org/officeDocument/2006/relationships/hyperlink" Target="consultantplus://offline/ref=CCF8F6C39294D131982D40BB59AA835B4CEE60BE29F2E17B3EA2C0ADABE6F7444A326C58CB13F526j8IAM" TargetMode="External"/><Relationship Id="rId43" Type="http://schemas.openxmlformats.org/officeDocument/2006/relationships/hyperlink" Target="consultantplus://offline/ref=CCF8F6C39294D131982D40BB59AA835B4CE163BB29F5E17B3EA2C0ADABE6F7444A326C58CB13F527j8ICM" TargetMode="External"/><Relationship Id="rId8" Type="http://schemas.openxmlformats.org/officeDocument/2006/relationships/hyperlink" Target="consultantplus://offline/ref=CCF8F6C39294D131982D40BB59AA835B4FE66BB62BFFE17B3EA2C0ADABE6F7444A326C58CB13F522j8I8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CF8F6C39294D131982D41B54CAA835B4FEF65B725F2E17B3EA2C0ADABjEI6M" TargetMode="External"/><Relationship Id="rId17" Type="http://schemas.openxmlformats.org/officeDocument/2006/relationships/hyperlink" Target="consultantplus://offline/ref=CCF8F6C39294D131982D41B54CAA835B4FEF65B725F2E17B3EA2C0ADABjEI6M" TargetMode="External"/><Relationship Id="rId25" Type="http://schemas.openxmlformats.org/officeDocument/2006/relationships/hyperlink" Target="consultantplus://offline/ref=CCF8F6C39294D131982D40BB59AA835B4CEE60BE29F2E17B3EA2C0ADABE6F7444A326C58CB13F521j8IFM" TargetMode="External"/><Relationship Id="rId33" Type="http://schemas.openxmlformats.org/officeDocument/2006/relationships/hyperlink" Target="consultantplus://offline/ref=CCF8F6C39294D131982D40BB59AA835B4CEE60BE29F2E17B3EA2C0ADABE6F7444A326C58CB13F526j8IFM" TargetMode="External"/><Relationship Id="rId38" Type="http://schemas.openxmlformats.org/officeDocument/2006/relationships/hyperlink" Target="consultantplus://offline/ref=CCF8F6C39294D131982D40BB59AA835B4CEE60BE29F2E17B3EA2C0ADABE6F7444A326C58CB13F527j8IFM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CCF8F6C39294D131982D41B54CAA835B4FEF65B725F2E17B3EA2C0ADABjEI6M" TargetMode="External"/><Relationship Id="rId41" Type="http://schemas.openxmlformats.org/officeDocument/2006/relationships/hyperlink" Target="consultantplus://offline/ref=CCF8F6C39294D131982D40BB59AA835B4CE163BB29F5E17B3EA2C0ADABE6F7444A326C58CB13F526j8I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Елена Владимировна</dc:creator>
  <cp:lastModifiedBy>Коробова Елена Владимировна</cp:lastModifiedBy>
  <cp:revision>2</cp:revision>
  <dcterms:created xsi:type="dcterms:W3CDTF">2018-05-25T12:08:00Z</dcterms:created>
  <dcterms:modified xsi:type="dcterms:W3CDTF">2019-04-04T08:10:00Z</dcterms:modified>
</cp:coreProperties>
</file>